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E2" w:rsidRDefault="003233E2" w:rsidP="003233E2">
      <w:pPr>
        <w:jc w:val="center"/>
        <w:rPr>
          <w:b/>
          <w:sz w:val="28"/>
          <w:szCs w:val="28"/>
        </w:rPr>
      </w:pPr>
      <w:r w:rsidRPr="003233E2">
        <w:rPr>
          <w:b/>
          <w:sz w:val="28"/>
          <w:szCs w:val="28"/>
        </w:rPr>
        <w:t>Victim/Witness Advocate</w:t>
      </w:r>
    </w:p>
    <w:p w:rsidR="003233E2" w:rsidRPr="00D01A8B" w:rsidRDefault="003233E2" w:rsidP="00A002F4">
      <w:pPr>
        <w:spacing w:line="276" w:lineRule="auto"/>
        <w:rPr>
          <w:sz w:val="28"/>
          <w:szCs w:val="28"/>
        </w:rPr>
      </w:pPr>
      <w:r w:rsidRPr="00D01A8B">
        <w:rPr>
          <w:sz w:val="28"/>
          <w:szCs w:val="28"/>
        </w:rPr>
        <w:t>The Victim/Witness Advocate, assists victims of crime</w:t>
      </w:r>
      <w:r w:rsidR="006D1545">
        <w:rPr>
          <w:sz w:val="28"/>
          <w:szCs w:val="28"/>
        </w:rPr>
        <w:t>,</w:t>
      </w:r>
      <w:r w:rsidRPr="00D01A8B">
        <w:rPr>
          <w:sz w:val="28"/>
          <w:szCs w:val="28"/>
        </w:rPr>
        <w:t xml:space="preserve"> </w:t>
      </w:r>
      <w:r w:rsidR="002C080C">
        <w:rPr>
          <w:sz w:val="28"/>
          <w:szCs w:val="28"/>
        </w:rPr>
        <w:t xml:space="preserve">witnesses, and </w:t>
      </w:r>
      <w:r w:rsidRPr="00D01A8B">
        <w:rPr>
          <w:sz w:val="28"/>
          <w:szCs w:val="28"/>
        </w:rPr>
        <w:t xml:space="preserve">their family members.  Advocates may respond to crime scenes, medical facilities or other locations as necessary.  The </w:t>
      </w:r>
      <w:r w:rsidR="00D01A8B" w:rsidRPr="00D01A8B">
        <w:rPr>
          <w:sz w:val="28"/>
          <w:szCs w:val="28"/>
        </w:rPr>
        <w:t>Advocate</w:t>
      </w:r>
      <w:r w:rsidRPr="00D01A8B">
        <w:rPr>
          <w:sz w:val="28"/>
          <w:szCs w:val="28"/>
        </w:rPr>
        <w:t xml:space="preserve"> perform and document</w:t>
      </w:r>
      <w:r w:rsidR="00D01A8B" w:rsidRPr="00D01A8B">
        <w:rPr>
          <w:sz w:val="28"/>
          <w:szCs w:val="28"/>
        </w:rPr>
        <w:t xml:space="preserve"> their</w:t>
      </w:r>
      <w:r w:rsidRPr="00D01A8B">
        <w:rPr>
          <w:sz w:val="28"/>
          <w:szCs w:val="28"/>
        </w:rPr>
        <w:t xml:space="preserve"> duties and tasks specific to the position.</w:t>
      </w:r>
    </w:p>
    <w:p w:rsidR="00715E5E" w:rsidRDefault="003233E2" w:rsidP="00A002F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The Victim/Witness Advocate, </w:t>
      </w:r>
      <w:r w:rsidR="00D01A8B">
        <w:rPr>
          <w:sz w:val="28"/>
          <w:szCs w:val="28"/>
        </w:rPr>
        <w:t xml:space="preserve">works as part of a Team, and </w:t>
      </w:r>
      <w:r>
        <w:rPr>
          <w:sz w:val="28"/>
          <w:szCs w:val="28"/>
        </w:rPr>
        <w:t>interacts and responds politely to victims</w:t>
      </w:r>
      <w:r w:rsidR="00D01A8B">
        <w:rPr>
          <w:sz w:val="28"/>
          <w:szCs w:val="28"/>
        </w:rPr>
        <w:t xml:space="preserve"> of crime</w:t>
      </w:r>
      <w:r>
        <w:rPr>
          <w:sz w:val="28"/>
          <w:szCs w:val="28"/>
        </w:rPr>
        <w:t xml:space="preserve">, </w:t>
      </w:r>
      <w:r w:rsidR="002C080C">
        <w:rPr>
          <w:sz w:val="28"/>
          <w:szCs w:val="28"/>
        </w:rPr>
        <w:t xml:space="preserve">witnesses, </w:t>
      </w:r>
      <w:r w:rsidR="00D01A8B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their family members.  The Advocate </w:t>
      </w:r>
      <w:r w:rsidR="002C080C">
        <w:rPr>
          <w:sz w:val="28"/>
          <w:szCs w:val="28"/>
        </w:rPr>
        <w:t xml:space="preserve">ensures that all victims and witnesses are treated with fairness, compassion, and dignity, and </w:t>
      </w:r>
      <w:r w:rsidR="00715E5E">
        <w:rPr>
          <w:sz w:val="28"/>
          <w:szCs w:val="28"/>
        </w:rPr>
        <w:t xml:space="preserve">may function under intense time and pressure when responding to </w:t>
      </w:r>
      <w:r w:rsidR="002C080C">
        <w:rPr>
          <w:sz w:val="28"/>
          <w:szCs w:val="28"/>
        </w:rPr>
        <w:t>scenes where victims, witnesses, and</w:t>
      </w:r>
      <w:r w:rsidR="00D01A8B">
        <w:rPr>
          <w:sz w:val="28"/>
          <w:szCs w:val="28"/>
        </w:rPr>
        <w:t xml:space="preserve"> </w:t>
      </w:r>
      <w:r w:rsidR="002C080C">
        <w:rPr>
          <w:sz w:val="28"/>
          <w:szCs w:val="28"/>
        </w:rPr>
        <w:t xml:space="preserve">their </w:t>
      </w:r>
      <w:r w:rsidR="00D01A8B">
        <w:rPr>
          <w:sz w:val="28"/>
          <w:szCs w:val="28"/>
        </w:rPr>
        <w:t>families</w:t>
      </w:r>
      <w:r w:rsidR="00715E5E">
        <w:rPr>
          <w:sz w:val="28"/>
          <w:szCs w:val="28"/>
        </w:rPr>
        <w:t xml:space="preserve"> </w:t>
      </w:r>
      <w:r w:rsidR="002C080C">
        <w:rPr>
          <w:sz w:val="28"/>
          <w:szCs w:val="28"/>
        </w:rPr>
        <w:t>need</w:t>
      </w:r>
      <w:r w:rsidR="00715E5E">
        <w:rPr>
          <w:sz w:val="28"/>
          <w:szCs w:val="28"/>
        </w:rPr>
        <w:t xml:space="preserve"> assistance.</w:t>
      </w:r>
    </w:p>
    <w:p w:rsidR="003233E2" w:rsidRDefault="003233E2" w:rsidP="00A002F4">
      <w:pPr>
        <w:spacing w:line="276" w:lineRule="auto"/>
        <w:rPr>
          <w:sz w:val="28"/>
          <w:szCs w:val="28"/>
        </w:rPr>
      </w:pPr>
      <w:r w:rsidRPr="003233E2">
        <w:rPr>
          <w:sz w:val="28"/>
          <w:szCs w:val="28"/>
        </w:rPr>
        <w:t xml:space="preserve"> </w:t>
      </w:r>
      <w:r w:rsidR="00715E5E">
        <w:rPr>
          <w:sz w:val="28"/>
          <w:szCs w:val="28"/>
        </w:rPr>
        <w:t>The following may not be all inclusive of the essential duties the Victim Advocate</w:t>
      </w:r>
      <w:r w:rsidR="00BD16C9">
        <w:rPr>
          <w:sz w:val="28"/>
          <w:szCs w:val="28"/>
        </w:rPr>
        <w:t xml:space="preserve"> conducts with, and in assisting victims, witnesses</w:t>
      </w:r>
      <w:r w:rsidR="00BD16C9" w:rsidRPr="00BD16C9">
        <w:rPr>
          <w:sz w:val="28"/>
          <w:szCs w:val="28"/>
        </w:rPr>
        <w:t xml:space="preserve"> </w:t>
      </w:r>
      <w:r w:rsidR="00BD16C9">
        <w:rPr>
          <w:sz w:val="28"/>
          <w:szCs w:val="28"/>
        </w:rPr>
        <w:t>and families</w:t>
      </w:r>
      <w:r w:rsidR="00715E5E">
        <w:rPr>
          <w:sz w:val="28"/>
          <w:szCs w:val="28"/>
        </w:rPr>
        <w:t>:</w:t>
      </w:r>
    </w:p>
    <w:p w:rsidR="00715E5E" w:rsidRDefault="00715E5E" w:rsidP="00715E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Conduct In-home Visits;</w:t>
      </w:r>
    </w:p>
    <w:p w:rsidR="00BD16C9" w:rsidRDefault="00BD16C9" w:rsidP="00715E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Attend court hearings, trials, and depositions;</w:t>
      </w:r>
    </w:p>
    <w:p w:rsidR="006D1545" w:rsidRDefault="00BD16C9" w:rsidP="00715E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Referral Information to</w:t>
      </w:r>
      <w:r w:rsidR="006D1545">
        <w:rPr>
          <w:sz w:val="28"/>
          <w:szCs w:val="28"/>
        </w:rPr>
        <w:t xml:space="preserve"> Polk Community Resources</w:t>
      </w:r>
      <w:r>
        <w:rPr>
          <w:sz w:val="28"/>
          <w:szCs w:val="28"/>
        </w:rPr>
        <w:t>;</w:t>
      </w:r>
    </w:p>
    <w:p w:rsidR="00715E5E" w:rsidRDefault="00715E5E" w:rsidP="00715E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Transport Victim/Witness;</w:t>
      </w:r>
    </w:p>
    <w:p w:rsidR="00BD16C9" w:rsidRDefault="00BD16C9" w:rsidP="00715E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Applying for compensation through the Attorney General’s Office;</w:t>
      </w:r>
    </w:p>
    <w:p w:rsidR="00715E5E" w:rsidRDefault="00715E5E" w:rsidP="00715E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Act as Liaison with Other Agencies;</w:t>
      </w:r>
    </w:p>
    <w:p w:rsidR="00715E5E" w:rsidRDefault="00715E5E" w:rsidP="00715E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Crisis Intervention;</w:t>
      </w:r>
    </w:p>
    <w:p w:rsidR="00715E5E" w:rsidRDefault="00715E5E" w:rsidP="00715E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Compile Records and Statistics;</w:t>
      </w:r>
    </w:p>
    <w:p w:rsidR="00715E5E" w:rsidRDefault="00715E5E" w:rsidP="00715E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Document Information; and</w:t>
      </w:r>
    </w:p>
    <w:p w:rsidR="00715E5E" w:rsidRDefault="00715E5E" w:rsidP="00715E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Compose Correspondence</w:t>
      </w:r>
      <w:r w:rsidR="00D01A8B">
        <w:rPr>
          <w:sz w:val="28"/>
          <w:szCs w:val="28"/>
        </w:rPr>
        <w:t>.</w:t>
      </w:r>
    </w:p>
    <w:p w:rsidR="00715E5E" w:rsidRPr="005D3CDE" w:rsidRDefault="00715E5E" w:rsidP="00715E5E">
      <w:pPr>
        <w:rPr>
          <w:b/>
          <w:sz w:val="28"/>
          <w:szCs w:val="28"/>
        </w:rPr>
      </w:pPr>
      <w:r w:rsidRPr="005D3CDE">
        <w:rPr>
          <w:b/>
          <w:sz w:val="28"/>
          <w:szCs w:val="28"/>
        </w:rPr>
        <w:t>The Victim/Witness Advocate contact information:</w:t>
      </w:r>
    </w:p>
    <w:p w:rsidR="00A002F4" w:rsidRDefault="00A002F4" w:rsidP="00D01A8B">
      <w:pPr>
        <w:spacing w:after="0" w:line="240" w:lineRule="auto"/>
        <w:jc w:val="center"/>
        <w:rPr>
          <w:b/>
          <w:sz w:val="28"/>
          <w:szCs w:val="28"/>
        </w:rPr>
      </w:pPr>
    </w:p>
    <w:p w:rsidR="00D01A8B" w:rsidRPr="00D01A8B" w:rsidRDefault="00D01A8B" w:rsidP="00D01A8B">
      <w:pPr>
        <w:spacing w:after="0" w:line="240" w:lineRule="auto"/>
        <w:jc w:val="center"/>
        <w:rPr>
          <w:b/>
          <w:sz w:val="28"/>
          <w:szCs w:val="28"/>
        </w:rPr>
      </w:pPr>
      <w:r w:rsidRPr="00D01A8B">
        <w:rPr>
          <w:b/>
          <w:sz w:val="28"/>
          <w:szCs w:val="28"/>
        </w:rPr>
        <w:t>Haines City Police Department</w:t>
      </w:r>
    </w:p>
    <w:p w:rsidR="00D01A8B" w:rsidRPr="00D01A8B" w:rsidRDefault="00D01A8B" w:rsidP="00D01A8B">
      <w:pPr>
        <w:spacing w:after="0" w:line="240" w:lineRule="auto"/>
        <w:jc w:val="center"/>
        <w:rPr>
          <w:b/>
          <w:sz w:val="28"/>
          <w:szCs w:val="28"/>
        </w:rPr>
      </w:pPr>
      <w:r w:rsidRPr="00D01A8B">
        <w:rPr>
          <w:b/>
          <w:sz w:val="28"/>
          <w:szCs w:val="28"/>
        </w:rPr>
        <w:t>Victim/Witness Advocate</w:t>
      </w:r>
    </w:p>
    <w:p w:rsidR="00D01A8B" w:rsidRPr="00D01A8B" w:rsidRDefault="00D01A8B" w:rsidP="00D01A8B">
      <w:pPr>
        <w:spacing w:after="0" w:line="240" w:lineRule="auto"/>
        <w:jc w:val="center"/>
        <w:rPr>
          <w:b/>
          <w:sz w:val="28"/>
          <w:szCs w:val="28"/>
        </w:rPr>
      </w:pPr>
      <w:r w:rsidRPr="00D01A8B">
        <w:rPr>
          <w:b/>
          <w:sz w:val="28"/>
          <w:szCs w:val="28"/>
        </w:rPr>
        <w:t>35400 US Highway 27</w:t>
      </w:r>
    </w:p>
    <w:p w:rsidR="00D01A8B" w:rsidRPr="00D01A8B" w:rsidRDefault="00D01A8B" w:rsidP="00D01A8B">
      <w:pPr>
        <w:spacing w:after="0" w:line="240" w:lineRule="auto"/>
        <w:jc w:val="center"/>
        <w:rPr>
          <w:b/>
          <w:sz w:val="28"/>
          <w:szCs w:val="28"/>
        </w:rPr>
      </w:pPr>
      <w:r w:rsidRPr="00D01A8B">
        <w:rPr>
          <w:b/>
          <w:sz w:val="28"/>
          <w:szCs w:val="28"/>
        </w:rPr>
        <w:t>Haines City FL 33844</w:t>
      </w:r>
    </w:p>
    <w:p w:rsidR="00D01A8B" w:rsidRPr="00D01A8B" w:rsidRDefault="00D01A8B" w:rsidP="00D01A8B">
      <w:pPr>
        <w:spacing w:after="0" w:line="240" w:lineRule="auto"/>
        <w:jc w:val="center"/>
        <w:rPr>
          <w:b/>
          <w:sz w:val="28"/>
          <w:szCs w:val="28"/>
        </w:rPr>
      </w:pPr>
      <w:r w:rsidRPr="00D01A8B">
        <w:rPr>
          <w:b/>
          <w:sz w:val="28"/>
          <w:szCs w:val="28"/>
        </w:rPr>
        <w:t>T: (863) 421-3636</w:t>
      </w:r>
    </w:p>
    <w:p w:rsidR="00D01A8B" w:rsidRPr="00D01A8B" w:rsidRDefault="00D01A8B" w:rsidP="00D01A8B">
      <w:pPr>
        <w:spacing w:after="0" w:line="240" w:lineRule="auto"/>
        <w:jc w:val="center"/>
        <w:rPr>
          <w:b/>
          <w:sz w:val="28"/>
          <w:szCs w:val="28"/>
        </w:rPr>
      </w:pPr>
      <w:r w:rsidRPr="00D01A8B">
        <w:rPr>
          <w:b/>
          <w:sz w:val="28"/>
          <w:szCs w:val="28"/>
        </w:rPr>
        <w:t>F: (863) 421-3640</w:t>
      </w:r>
    </w:p>
    <w:p w:rsidR="00D01A8B" w:rsidRDefault="00D01A8B" w:rsidP="00D01A8B">
      <w:pPr>
        <w:spacing w:after="0"/>
        <w:rPr>
          <w:sz w:val="28"/>
          <w:szCs w:val="28"/>
        </w:rPr>
      </w:pPr>
    </w:p>
    <w:p w:rsidR="00951F5A" w:rsidRDefault="00951F5A" w:rsidP="00D01A8B">
      <w:pPr>
        <w:spacing w:after="0"/>
        <w:rPr>
          <w:sz w:val="28"/>
          <w:szCs w:val="28"/>
        </w:rPr>
      </w:pPr>
      <w:r w:rsidRPr="00951F5A">
        <w:rPr>
          <w:b/>
          <w:sz w:val="28"/>
          <w:szCs w:val="28"/>
        </w:rPr>
        <w:t>Note</w:t>
      </w:r>
      <w:r>
        <w:rPr>
          <w:sz w:val="28"/>
          <w:szCs w:val="28"/>
        </w:rPr>
        <w:t xml:space="preserve">: The Victim/Witness Advocate Request </w:t>
      </w:r>
      <w:r w:rsidR="00A81637">
        <w:rPr>
          <w:sz w:val="28"/>
          <w:szCs w:val="28"/>
        </w:rPr>
        <w:t xml:space="preserve">Form </w:t>
      </w:r>
      <w:r>
        <w:rPr>
          <w:sz w:val="28"/>
          <w:szCs w:val="28"/>
        </w:rPr>
        <w:t>is under “</w:t>
      </w:r>
      <w:r w:rsidRPr="00951F5A">
        <w:rPr>
          <w:b/>
          <w:sz w:val="28"/>
          <w:szCs w:val="28"/>
        </w:rPr>
        <w:t>Additional Information</w:t>
      </w:r>
      <w:r>
        <w:rPr>
          <w:sz w:val="28"/>
          <w:szCs w:val="28"/>
        </w:rPr>
        <w:t>”, click on the link “</w:t>
      </w:r>
      <w:r w:rsidRPr="00A81637">
        <w:rPr>
          <w:b/>
          <w:sz w:val="28"/>
          <w:szCs w:val="28"/>
        </w:rPr>
        <w:t>Victim /Witness Advocat</w:t>
      </w:r>
      <w:bookmarkStart w:id="0" w:name="_GoBack"/>
      <w:bookmarkEnd w:id="0"/>
      <w:r w:rsidRPr="00A81637">
        <w:rPr>
          <w:b/>
          <w:sz w:val="28"/>
          <w:szCs w:val="28"/>
        </w:rPr>
        <w:t>e Request</w:t>
      </w:r>
      <w:r w:rsidR="00A81637">
        <w:rPr>
          <w:sz w:val="28"/>
          <w:szCs w:val="28"/>
        </w:rPr>
        <w:t>”</w:t>
      </w:r>
      <w:r>
        <w:rPr>
          <w:sz w:val="28"/>
          <w:szCs w:val="28"/>
        </w:rPr>
        <w:t xml:space="preserve">.  </w:t>
      </w:r>
    </w:p>
    <w:sectPr w:rsidR="00951F5A" w:rsidSect="00BD16C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07C16"/>
    <w:multiLevelType w:val="hybridMultilevel"/>
    <w:tmpl w:val="63B4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42142"/>
    <w:multiLevelType w:val="hybridMultilevel"/>
    <w:tmpl w:val="1694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E2"/>
    <w:rsid w:val="002C080C"/>
    <w:rsid w:val="00320F65"/>
    <w:rsid w:val="003233E2"/>
    <w:rsid w:val="005D3CDE"/>
    <w:rsid w:val="006D1545"/>
    <w:rsid w:val="00715E5E"/>
    <w:rsid w:val="009214C8"/>
    <w:rsid w:val="00951F5A"/>
    <w:rsid w:val="00A002F4"/>
    <w:rsid w:val="00A81637"/>
    <w:rsid w:val="00BD16C9"/>
    <w:rsid w:val="00D01A8B"/>
    <w:rsid w:val="00E7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8E7D"/>
  <w15:chartTrackingRefBased/>
  <w15:docId w15:val="{434E32AC-8147-43C2-BCB6-8CFD5D34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Tyrone Wilson</dc:creator>
  <cp:keywords/>
  <dc:description/>
  <cp:lastModifiedBy>Tyrone Wilson</cp:lastModifiedBy>
  <cp:revision>4</cp:revision>
  <cp:lastPrinted>2025-07-10T13:47:00Z</cp:lastPrinted>
  <dcterms:created xsi:type="dcterms:W3CDTF">2025-07-16T16:17:00Z</dcterms:created>
  <dcterms:modified xsi:type="dcterms:W3CDTF">2025-07-16T16:21:00Z</dcterms:modified>
</cp:coreProperties>
</file>